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01" w:rsidRDefault="00935101" w:rsidP="00935101">
      <w:pPr>
        <w:spacing w:before="120"/>
        <w:jc w:val="right"/>
        <w:rPr>
          <w:i/>
        </w:rPr>
      </w:pPr>
      <w:r w:rsidRPr="00935101">
        <w:rPr>
          <w:i/>
        </w:rPr>
        <w:t xml:space="preserve">Warszawa, 27 lutego 2020 r. </w:t>
      </w:r>
    </w:p>
    <w:p w:rsidR="00935101" w:rsidRPr="00935101" w:rsidRDefault="00935101" w:rsidP="00935101">
      <w:pPr>
        <w:spacing w:before="120"/>
        <w:jc w:val="center"/>
        <w:rPr>
          <w:b/>
          <w:sz w:val="36"/>
        </w:rPr>
      </w:pPr>
      <w:r w:rsidRPr="00935101">
        <w:rPr>
          <w:b/>
          <w:sz w:val="36"/>
        </w:rPr>
        <w:t>Wykaz przepisów dla dyrektorów szkół</w:t>
      </w:r>
    </w:p>
    <w:p w:rsidR="00935101" w:rsidRDefault="00935101" w:rsidP="00935101">
      <w:pPr>
        <w:spacing w:before="120"/>
        <w:jc w:val="center"/>
      </w:pPr>
    </w:p>
    <w:p w:rsidR="00030691" w:rsidRPr="003C1C34" w:rsidRDefault="00030691" w:rsidP="003C1C34">
      <w:pPr>
        <w:pStyle w:val="menfont"/>
        <w:numPr>
          <w:ilvl w:val="0"/>
          <w:numId w:val="4"/>
        </w:numPr>
        <w:spacing w:before="120"/>
        <w:ind w:left="360"/>
        <w:jc w:val="both"/>
      </w:pPr>
      <w:r w:rsidRPr="003C1C34">
        <w:t xml:space="preserve">Dyrektor szkoły lub placówki jest kierownikiem zakładu pracy w rozumieniu Kodeksu pracy, </w:t>
      </w:r>
      <w:r w:rsidRPr="003C1C34">
        <w:rPr>
          <w:b/>
        </w:rPr>
        <w:t>wykonuje zadania związane z zapewnieniem bezpieczeństwa</w:t>
      </w:r>
      <w:r w:rsidRPr="003C1C34">
        <w:t xml:space="preserve"> uczniom i nauczycielom w czasie zajęć organizowanych przez szkołę </w:t>
      </w:r>
      <w:r w:rsidRPr="003C1C34">
        <w:br/>
        <w:t>lub placówkę. (Art. 68 ust. 1 pkt 6 i ust. 5 ustawy z dnia 14 grudnia 2016 roku – Prawo oświatowe</w:t>
      </w:r>
      <w:r w:rsidR="009C1FF5">
        <w:t xml:space="preserve"> – Dz. U. 2019 r., poz. 1148, z późn. zm.</w:t>
      </w:r>
      <w:r w:rsidRPr="003C1C34">
        <w:t>)</w:t>
      </w:r>
      <w:r w:rsidR="0036495C" w:rsidRPr="003C1C34">
        <w:t>.</w:t>
      </w:r>
    </w:p>
    <w:p w:rsidR="0036495C" w:rsidRPr="003C1C34" w:rsidRDefault="0036495C" w:rsidP="003C1C34">
      <w:pPr>
        <w:pStyle w:val="menfont"/>
        <w:numPr>
          <w:ilvl w:val="0"/>
          <w:numId w:val="4"/>
        </w:numPr>
        <w:spacing w:before="120"/>
        <w:ind w:left="360"/>
        <w:jc w:val="both"/>
      </w:pPr>
      <w:r w:rsidRPr="003C1C34">
        <w:rPr>
          <w:b/>
        </w:rPr>
        <w:t>Pracodawca ponosi odpowiedzialność za stan bezpieczeństwa i higieny pracy</w:t>
      </w:r>
      <w:r w:rsidRPr="003C1C34">
        <w:t xml:space="preserve"> w zakładzie pracy. Pracodawca jest obowiązany przekazywać informacje </w:t>
      </w:r>
      <w:r w:rsidRPr="003C1C34">
        <w:br/>
        <w:t xml:space="preserve">o zagrożeniach w zakładzie pracy, działaniach ochronnych i zapobiegawczych. </w:t>
      </w:r>
      <w:r w:rsidR="009C1FF5">
        <w:t>(</w:t>
      </w:r>
      <w:r w:rsidRPr="003C1C34">
        <w:t>Art. 207 ustawy – Kodeks pracy</w:t>
      </w:r>
      <w:r w:rsidR="009C1FF5">
        <w:t>).</w:t>
      </w:r>
    </w:p>
    <w:p w:rsidR="0036495C" w:rsidRPr="003C1C34" w:rsidRDefault="00030691" w:rsidP="003C1C34">
      <w:pPr>
        <w:pStyle w:val="menfont"/>
        <w:numPr>
          <w:ilvl w:val="0"/>
          <w:numId w:val="4"/>
        </w:numPr>
        <w:spacing w:before="120"/>
        <w:ind w:left="360"/>
        <w:jc w:val="both"/>
      </w:pPr>
      <w:r w:rsidRPr="003C1C34">
        <w:rPr>
          <w:b/>
        </w:rPr>
        <w:t>Dyrektor zapewnia bezpieczne i higieniczne warunki</w:t>
      </w:r>
      <w:r w:rsidRPr="003C1C34">
        <w:t xml:space="preserve"> pobytu w szkole </w:t>
      </w:r>
      <w:r w:rsidRPr="003C1C34">
        <w:br/>
        <w:t xml:space="preserve">lub placówce, a także bezpieczne i higieniczne warunki uczestnictwa </w:t>
      </w:r>
      <w:r w:rsidRPr="003C1C34">
        <w:br/>
        <w:t>w zajęciach organizowanych przez szkołę lub placówkę poza obiektami należącymi do tych jednostek</w:t>
      </w:r>
      <w:r w:rsidR="003C1C34">
        <w:t xml:space="preserve"> oraz co najmniej raz w raku </w:t>
      </w:r>
      <w:r w:rsidR="003C1C34" w:rsidRPr="003C1C34">
        <w:rPr>
          <w:b/>
        </w:rPr>
        <w:t>dokonuje kontroli tych warunków</w:t>
      </w:r>
      <w:r w:rsidR="003C1C34">
        <w:t xml:space="preserve">, a protokół przekazuje organowi prowadzącemu </w:t>
      </w:r>
      <w:r w:rsidRPr="003C1C34">
        <w:t>. (</w:t>
      </w:r>
      <w:r w:rsidR="0036495C" w:rsidRPr="003C1C34">
        <w:t xml:space="preserve">§ 2; § 3 </w:t>
      </w:r>
      <w:r w:rsidRPr="003C1C34">
        <w:t xml:space="preserve">rozporządzenia Ministra Edukacji Narodowej i Sportu z dnia 31 grudnia 2002 r. w sprawie bezpieczeństwa </w:t>
      </w:r>
      <w:r w:rsidRPr="003C1C34">
        <w:br/>
        <w:t>i higieny w publicznych i niepu</w:t>
      </w:r>
      <w:r w:rsidR="009C1FF5">
        <w:t xml:space="preserve">blicznych szkołach i placówkach </w:t>
      </w:r>
      <w:r w:rsidR="009C1FF5">
        <w:rPr>
          <w:bCs/>
          <w:color w:val="333333"/>
        </w:rPr>
        <w:t xml:space="preserve">- </w:t>
      </w:r>
      <w:r w:rsidR="009C1FF5" w:rsidRPr="003C1C34">
        <w:rPr>
          <w:bCs/>
          <w:color w:val="333333"/>
        </w:rPr>
        <w:t>Dz.U. 2003 Nr 6, poz. 69</w:t>
      </w:r>
      <w:r w:rsidR="009C1FF5">
        <w:rPr>
          <w:bCs/>
          <w:color w:val="333333"/>
        </w:rPr>
        <w:t>, z późn. zm.</w:t>
      </w:r>
      <w:r w:rsidRPr="003C1C34">
        <w:t>)</w:t>
      </w:r>
      <w:r w:rsidR="0036495C" w:rsidRPr="003C1C34">
        <w:t>.</w:t>
      </w:r>
    </w:p>
    <w:p w:rsidR="0036495C" w:rsidRPr="003C1C34" w:rsidRDefault="00030691" w:rsidP="003C1C34">
      <w:pPr>
        <w:pStyle w:val="menfont"/>
        <w:numPr>
          <w:ilvl w:val="0"/>
          <w:numId w:val="4"/>
        </w:numPr>
        <w:spacing w:before="120"/>
        <w:ind w:left="360"/>
        <w:jc w:val="both"/>
      </w:pPr>
      <w:r w:rsidRPr="003C1C34">
        <w:t xml:space="preserve">Zgodnie z § 18 ust. 2 pkt 2 rozporządzenia Ministra Edukacji Narodowej i Sportu </w:t>
      </w:r>
      <w:r w:rsidRPr="003C1C34">
        <w:br/>
        <w:t xml:space="preserve">z dnia 31 grudnia 2002 r. w sprawie bezpieczeństwa i higieny w publicznych </w:t>
      </w:r>
      <w:r w:rsidRPr="003C1C34">
        <w:br/>
        <w:t xml:space="preserve">i niepublicznych szkołach i placówkach, </w:t>
      </w:r>
      <w:r w:rsidRPr="003C1C34">
        <w:rPr>
          <w:b/>
        </w:rPr>
        <w:t>dyrektor może zawiesić zajęcia na czas oznaczony za zgodą organu prowadzącego jeżeli wystąpiły na danym terenie zdarzenia</w:t>
      </w:r>
      <w:r w:rsidR="003C1C34">
        <w:rPr>
          <w:b/>
        </w:rPr>
        <w:t>,</w:t>
      </w:r>
      <w:r w:rsidRPr="003C1C34">
        <w:rPr>
          <w:b/>
        </w:rPr>
        <w:t xml:space="preserve"> które mogą zagrozić zdrowiu uczniów</w:t>
      </w:r>
      <w:r w:rsidR="0036495C" w:rsidRPr="003C1C34">
        <w:t>.</w:t>
      </w:r>
    </w:p>
    <w:p w:rsidR="00030691" w:rsidRPr="003C1C34" w:rsidRDefault="00030691" w:rsidP="003C1C34">
      <w:pPr>
        <w:pStyle w:val="menfont"/>
        <w:numPr>
          <w:ilvl w:val="0"/>
          <w:numId w:val="4"/>
        </w:numPr>
        <w:spacing w:before="120"/>
        <w:ind w:left="360"/>
        <w:jc w:val="both"/>
      </w:pPr>
      <w:r w:rsidRPr="003C1C34">
        <w:t xml:space="preserve">Zgodnie z § 19 rozporządzenia Ministra Edukacji Narodowej i Sportu </w:t>
      </w:r>
      <w:r w:rsidRPr="003C1C34">
        <w:br/>
        <w:t xml:space="preserve">z dnia 31 grudnia 2002 r. w sprawie bezpieczeństwa i higieny w publicznych </w:t>
      </w:r>
      <w:r w:rsidRPr="003C1C34">
        <w:br/>
        <w:t xml:space="preserve">i niepublicznych szkołach i placówkach, </w:t>
      </w:r>
      <w:r w:rsidR="0036495C" w:rsidRPr="003C1C34">
        <w:t xml:space="preserve">jeżeli </w:t>
      </w:r>
      <w:r w:rsidR="0036495C" w:rsidRPr="003C1C34">
        <w:rPr>
          <w:b/>
        </w:rPr>
        <w:t>pomieszczenie</w:t>
      </w:r>
      <w:r w:rsidR="0036495C" w:rsidRPr="003C1C34">
        <w:t xml:space="preserve"> lub inne miejsce, w którym mają być prowadzone zajęcia stwarza zagrożenie dla bezpieczeństwa niedopuszczalne jest rozpoczęcie zajęć. </w:t>
      </w:r>
      <w:r w:rsidR="0036495C" w:rsidRPr="003C1C34">
        <w:rPr>
          <w:b/>
        </w:rPr>
        <w:t>Jeżeli stan zagrożenia ujawni się</w:t>
      </w:r>
      <w:r w:rsidR="0036495C" w:rsidRPr="003C1C34">
        <w:t xml:space="preserve"> podczas zajęć – niezwłocznie się je przerywa i wyprowadza się uczniów z zagrożonych miejsc.</w:t>
      </w:r>
    </w:p>
    <w:p w:rsidR="0036495C" w:rsidRPr="003C1C34" w:rsidRDefault="00030691" w:rsidP="003C1C34">
      <w:pPr>
        <w:pStyle w:val="menfont"/>
        <w:numPr>
          <w:ilvl w:val="0"/>
          <w:numId w:val="4"/>
        </w:numPr>
        <w:spacing w:before="120"/>
        <w:ind w:left="360"/>
        <w:jc w:val="both"/>
        <w:rPr>
          <w:lang w:bidi="pl-PL"/>
        </w:rPr>
      </w:pPr>
      <w:r w:rsidRPr="003C1C34">
        <w:rPr>
          <w:bCs/>
          <w:color w:val="333333"/>
        </w:rPr>
        <w:t xml:space="preserve">Zapewnienie </w:t>
      </w:r>
      <w:r w:rsidR="003C1C34" w:rsidRPr="003C1C34">
        <w:rPr>
          <w:bCs/>
          <w:color w:val="333333"/>
        </w:rPr>
        <w:t>w szkołach</w:t>
      </w:r>
      <w:r w:rsidR="003C1C34" w:rsidRPr="003C1C34">
        <w:rPr>
          <w:b/>
          <w:bCs/>
          <w:color w:val="333333"/>
        </w:rPr>
        <w:t xml:space="preserve"> </w:t>
      </w:r>
      <w:r w:rsidRPr="003C1C34">
        <w:rPr>
          <w:b/>
          <w:bCs/>
          <w:color w:val="333333"/>
        </w:rPr>
        <w:t xml:space="preserve">ciepłej i zimnej </w:t>
      </w:r>
      <w:r w:rsidR="003C1C34">
        <w:rPr>
          <w:b/>
          <w:bCs/>
          <w:color w:val="333333"/>
        </w:rPr>
        <w:t xml:space="preserve">bieżącej </w:t>
      </w:r>
      <w:r w:rsidRPr="003C1C34">
        <w:rPr>
          <w:b/>
          <w:bCs/>
          <w:color w:val="333333"/>
        </w:rPr>
        <w:t>wody</w:t>
      </w:r>
      <w:r w:rsidRPr="003C1C34">
        <w:rPr>
          <w:bCs/>
          <w:color w:val="333333"/>
        </w:rPr>
        <w:t xml:space="preserve"> </w:t>
      </w:r>
      <w:r w:rsidR="003C1C34">
        <w:rPr>
          <w:bCs/>
          <w:color w:val="333333"/>
        </w:rPr>
        <w:t xml:space="preserve">oraz </w:t>
      </w:r>
      <w:r w:rsidR="003C1C34" w:rsidRPr="003C1C34">
        <w:rPr>
          <w:b/>
          <w:bCs/>
          <w:color w:val="333333"/>
        </w:rPr>
        <w:t>środków higieny osobistej</w:t>
      </w:r>
      <w:r w:rsidR="003C1C34">
        <w:rPr>
          <w:bCs/>
          <w:color w:val="333333"/>
        </w:rPr>
        <w:t>, a u</w:t>
      </w:r>
      <w:r w:rsidR="0036495C" w:rsidRPr="003C1C34">
        <w:rPr>
          <w:bCs/>
          <w:color w:val="333333"/>
        </w:rPr>
        <w:t>rządzenia sanitarnohigieniczne</w:t>
      </w:r>
      <w:r w:rsidRPr="003C1C34">
        <w:rPr>
          <w:bCs/>
          <w:color w:val="333333"/>
        </w:rPr>
        <w:t xml:space="preserve"> </w:t>
      </w:r>
      <w:r w:rsidR="0036495C" w:rsidRPr="003C1C34">
        <w:rPr>
          <w:bCs/>
          <w:color w:val="333333"/>
        </w:rPr>
        <w:t xml:space="preserve">utrzymywane </w:t>
      </w:r>
      <w:r w:rsidR="0036495C" w:rsidRPr="003C1C34">
        <w:rPr>
          <w:b/>
          <w:bCs/>
          <w:color w:val="333333"/>
        </w:rPr>
        <w:t xml:space="preserve">są </w:t>
      </w:r>
      <w:r w:rsidRPr="003C1C34">
        <w:rPr>
          <w:b/>
          <w:bCs/>
          <w:color w:val="333333"/>
        </w:rPr>
        <w:t>w czystości</w:t>
      </w:r>
      <w:r w:rsidRPr="003C1C34">
        <w:rPr>
          <w:bCs/>
          <w:color w:val="333333"/>
        </w:rPr>
        <w:t xml:space="preserve">  - § 8 rozporządzenia Ministra Edukacji Narodowej i Sport</w:t>
      </w:r>
      <w:bookmarkStart w:id="0" w:name="_GoBack"/>
      <w:bookmarkEnd w:id="0"/>
      <w:r w:rsidRPr="003C1C34">
        <w:rPr>
          <w:bCs/>
          <w:color w:val="333333"/>
        </w:rPr>
        <w:t>u w sprawie bezpieczeństwa i higieny w publicznych i niepublicznych szkołach i placówkach</w:t>
      </w:r>
      <w:r w:rsidR="0036495C" w:rsidRPr="003C1C34">
        <w:rPr>
          <w:bCs/>
          <w:color w:val="333333"/>
        </w:rPr>
        <w:t>.</w:t>
      </w:r>
    </w:p>
    <w:p w:rsidR="003C1C34" w:rsidRPr="003C1C34" w:rsidRDefault="003C1C34" w:rsidP="003C1C34">
      <w:pPr>
        <w:pStyle w:val="Akapitzlist"/>
        <w:numPr>
          <w:ilvl w:val="0"/>
          <w:numId w:val="4"/>
        </w:numPr>
        <w:spacing w:before="120"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Zgodnie z art. 32 ust. 1 pkt 1 lit. a ustawy z dnia 25 czerwca 1999 r. o świadczeniach pieniężnych z ubezpieczenia społecznego w razie choroby i macierzyństwa (Dz.U. z 2017 r. poz. 1368) w przypadku nieprzewidzianego zamknięcia żłobka, przedszkola lub szkoły, do których uczęszcza dziecko do 8 roku życia, </w:t>
      </w:r>
      <w:r w:rsidRPr="009C1F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pracownikowi należy się zasiłek opiekuńczy</w:t>
      </w:r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z tytułu zwolnienia od wykonywania pracy z powodu konieczności osobistego sprawowania opieki nad dzieckiem. Jest to zasiłek, który przysługuje jednemu z pracujących rodziców. Zasiłek wypłacany jest – tak jak świadczenie  chorobowe</w:t>
      </w:r>
      <w:r w:rsidRPr="003C1C34">
        <w:rPr>
          <w:rFonts w:ascii="Arial" w:hAnsi="Arial" w:cs="Arial"/>
          <w:sz w:val="24"/>
          <w:szCs w:val="24"/>
        </w:rPr>
        <w:t xml:space="preserve">. </w:t>
      </w:r>
    </w:p>
    <w:p w:rsidR="009C1FF5" w:rsidRDefault="003C1C34" w:rsidP="009C1FF5">
      <w:pPr>
        <w:pStyle w:val="Akapitzlist"/>
        <w:numPr>
          <w:ilvl w:val="0"/>
          <w:numId w:val="4"/>
        </w:numPr>
        <w:shd w:val="clear" w:color="auto" w:fill="FFFFFF"/>
        <w:spacing w:before="120" w:after="0"/>
        <w:ind w:left="360"/>
        <w:contextualSpacing w:val="0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lastRenderedPageBreak/>
        <w:t xml:space="preserve">Ustawa z dnia 5 grudnia 2008 r.  o zapobieganiu oraz zwalczaniu zakażeń i chorób zakaźnych u ludzi (Dz.U. z 2019 r. poz. 1239): </w:t>
      </w:r>
      <w:r w:rsid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</w:t>
      </w:r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celu zapobieżenia szerzeniu się zakażeń lub chorób zakaźnych państwowy powiatowy inspektor sanitarny lub państwowy graniczny inspektor sanitarny może, </w:t>
      </w:r>
      <w:r w:rsidRPr="009C1F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 drodze decyzji</w:t>
      </w:r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:</w:t>
      </w:r>
      <w:bookmarkStart w:id="1" w:name="mip49649788"/>
      <w:bookmarkEnd w:id="1"/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wprowadzić zakaz wstępu do pomieszczeń skażonych</w:t>
      </w:r>
      <w:bookmarkStart w:id="2" w:name="mip49649789"/>
      <w:bookmarkEnd w:id="2"/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oraz nakazać przeprowadzenie </w:t>
      </w:r>
      <w:r w:rsidRPr="009C1F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dekontaminacji</w:t>
      </w:r>
      <w:r w:rsidRPr="003C1C3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, dezynsekcji lub deratyzacj</w:t>
      </w:r>
      <w:r w:rsid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i nieruchomości lub pomieszczeń.</w:t>
      </w:r>
    </w:p>
    <w:p w:rsidR="009C1FF5" w:rsidRPr="009C1FF5" w:rsidRDefault="009C1FF5" w:rsidP="009C1FF5">
      <w:pPr>
        <w:pStyle w:val="Akapitzlist"/>
        <w:numPr>
          <w:ilvl w:val="0"/>
          <w:numId w:val="4"/>
        </w:numPr>
        <w:shd w:val="clear" w:color="auto" w:fill="FFFFFF"/>
        <w:spacing w:before="120" w:after="0"/>
        <w:ind w:left="360"/>
        <w:contextualSpacing w:val="0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Ustawa z dnia 26 kwietnia 2007 r. o zarządzaniu kryzysowym (Dz.U. z 2019 r. poz. 1398)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Art. 14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- </w:t>
      </w:r>
      <w:r w:rsidRP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Organem właściwym w sprawach zarządzania kryzysowego na </w:t>
      </w:r>
      <w:r w:rsidRPr="009C1F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terenie województwa jest wojewoda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. </w:t>
      </w:r>
      <w:r w:rsidRP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 zadań wojewody w sprawach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zarządzania kryzysowego należy m.in. </w:t>
      </w:r>
      <w:r w:rsidRPr="009C1F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kierowanie monitorowaniem, planowaniem, reagowaniem i usuwaniem skutków zagrożeń na terenie województwa i wydawanie starostom zaleceń do powiatowych pl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anów zarządzania kryzysowego.</w:t>
      </w:r>
    </w:p>
    <w:p w:rsidR="009C1FF5" w:rsidRPr="009C1FF5" w:rsidRDefault="009C1FF5" w:rsidP="009C1FF5">
      <w:pPr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:rsidR="003C1C34" w:rsidRPr="009C1FF5" w:rsidRDefault="003C1C34" w:rsidP="009C1FF5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sectPr w:rsidR="003C1C34" w:rsidRPr="009C1F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B6" w:rsidRDefault="00DE68B6" w:rsidP="00030691">
      <w:pPr>
        <w:spacing w:after="0" w:line="240" w:lineRule="auto"/>
      </w:pPr>
      <w:r>
        <w:separator/>
      </w:r>
    </w:p>
  </w:endnote>
  <w:endnote w:type="continuationSeparator" w:id="0">
    <w:p w:rsidR="00DE68B6" w:rsidRDefault="00DE68B6" w:rsidP="0003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717482"/>
      <w:docPartObj>
        <w:docPartGallery w:val="Page Numbers (Bottom of Page)"/>
        <w:docPartUnique/>
      </w:docPartObj>
    </w:sdtPr>
    <w:sdtContent>
      <w:p w:rsidR="00935101" w:rsidRDefault="00935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5101" w:rsidRDefault="00935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B6" w:rsidRDefault="00DE68B6" w:rsidP="00030691">
      <w:pPr>
        <w:spacing w:after="0" w:line="240" w:lineRule="auto"/>
      </w:pPr>
      <w:r>
        <w:separator/>
      </w:r>
    </w:p>
  </w:footnote>
  <w:footnote w:type="continuationSeparator" w:id="0">
    <w:p w:rsidR="00DE68B6" w:rsidRDefault="00DE68B6" w:rsidP="0003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11A"/>
    <w:multiLevelType w:val="hybridMultilevel"/>
    <w:tmpl w:val="6AB41010"/>
    <w:lvl w:ilvl="0" w:tplc="B7D0181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66A95"/>
    <w:multiLevelType w:val="hybridMultilevel"/>
    <w:tmpl w:val="67B62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5D87"/>
    <w:multiLevelType w:val="hybridMultilevel"/>
    <w:tmpl w:val="804429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8608B"/>
    <w:multiLevelType w:val="hybridMultilevel"/>
    <w:tmpl w:val="22463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91"/>
    <w:rsid w:val="00030691"/>
    <w:rsid w:val="0036495C"/>
    <w:rsid w:val="003C1C34"/>
    <w:rsid w:val="00500DA5"/>
    <w:rsid w:val="00546133"/>
    <w:rsid w:val="00935101"/>
    <w:rsid w:val="009C1FF5"/>
    <w:rsid w:val="00B07E7E"/>
    <w:rsid w:val="00B42767"/>
    <w:rsid w:val="00DD1BAC"/>
    <w:rsid w:val="00D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73B2"/>
  <w15:chartTrackingRefBased/>
  <w15:docId w15:val="{B922CD80-8241-4A3C-845A-7B3A613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691"/>
    <w:pPr>
      <w:ind w:left="720"/>
      <w:contextualSpacing/>
    </w:pPr>
  </w:style>
  <w:style w:type="paragraph" w:customStyle="1" w:styleId="menfont">
    <w:name w:val="men font"/>
    <w:basedOn w:val="Normalny"/>
    <w:rsid w:val="0003069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3069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069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306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5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101"/>
  </w:style>
  <w:style w:type="paragraph" w:styleId="Stopka">
    <w:name w:val="footer"/>
    <w:basedOn w:val="Normalny"/>
    <w:link w:val="StopkaZnak"/>
    <w:uiPriority w:val="99"/>
    <w:unhideWhenUsed/>
    <w:rsid w:val="00935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Ostrowska Anna</cp:lastModifiedBy>
  <cp:revision>2</cp:revision>
  <dcterms:created xsi:type="dcterms:W3CDTF">2020-02-27T09:22:00Z</dcterms:created>
  <dcterms:modified xsi:type="dcterms:W3CDTF">2020-02-27T09:22:00Z</dcterms:modified>
</cp:coreProperties>
</file>